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6C4BF" w14:textId="42C7DAAD" w:rsidR="00C2569C" w:rsidRDefault="00B96537">
      <w:r>
        <w:t>This is a timetable for some of your subjects to accommodate common tests to all students. Other subject teachers will inform each class of their own arrangements for assessment in their own subjects.  This wil</w:t>
      </w:r>
      <w:r w:rsidR="00135949">
        <w:t>l</w:t>
      </w:r>
      <w:r>
        <w:t xml:space="preserve"> be available on google classroom.</w:t>
      </w:r>
    </w:p>
    <w:p w14:paraId="1BE0139B" w14:textId="77777777" w:rsidR="00B96537" w:rsidRDefault="00B96537"/>
    <w:tbl>
      <w:tblPr>
        <w:tblStyle w:val="TableGrid"/>
        <w:tblW w:w="9169" w:type="dxa"/>
        <w:tblLook w:val="04A0" w:firstRow="1" w:lastRow="0" w:firstColumn="1" w:lastColumn="0" w:noHBand="0" w:noVBand="1"/>
      </w:tblPr>
      <w:tblGrid>
        <w:gridCol w:w="1124"/>
        <w:gridCol w:w="1612"/>
        <w:gridCol w:w="1476"/>
        <w:gridCol w:w="1971"/>
        <w:gridCol w:w="1631"/>
        <w:gridCol w:w="1355"/>
      </w:tblGrid>
      <w:tr w:rsidR="0090776F" w14:paraId="77472D0A" w14:textId="77777777" w:rsidTr="0090776F">
        <w:trPr>
          <w:trHeight w:val="362"/>
        </w:trPr>
        <w:tc>
          <w:tcPr>
            <w:tcW w:w="0" w:type="auto"/>
            <w:gridSpan w:val="6"/>
          </w:tcPr>
          <w:p w14:paraId="49FC8355" w14:textId="77777777" w:rsidR="0090776F" w:rsidRDefault="0090776F" w:rsidP="00DF7FF1">
            <w:pPr>
              <w:jc w:val="center"/>
            </w:pPr>
            <w:r>
              <w:t>1</w:t>
            </w:r>
            <w:r w:rsidRPr="00DF3548">
              <w:rPr>
                <w:vertAlign w:val="superscript"/>
              </w:rPr>
              <w:t>ST</w:t>
            </w:r>
            <w:r>
              <w:t xml:space="preserve"> YEARS</w:t>
            </w:r>
          </w:p>
        </w:tc>
      </w:tr>
      <w:tr w:rsidR="0090776F" w14:paraId="0B57D320" w14:textId="77777777" w:rsidTr="0090776F">
        <w:trPr>
          <w:trHeight w:val="342"/>
        </w:trPr>
        <w:tc>
          <w:tcPr>
            <w:tcW w:w="0" w:type="auto"/>
          </w:tcPr>
          <w:p w14:paraId="0097DEAF" w14:textId="77777777" w:rsidR="0090776F" w:rsidRDefault="0090776F" w:rsidP="00DF7FF1"/>
        </w:tc>
        <w:tc>
          <w:tcPr>
            <w:tcW w:w="0" w:type="auto"/>
          </w:tcPr>
          <w:p w14:paraId="5D469166" w14:textId="77777777" w:rsidR="0090776F" w:rsidRDefault="0090776F" w:rsidP="00DF7FF1">
            <w:r>
              <w:t>Mon 18</w:t>
            </w:r>
            <w:r w:rsidRPr="002A5D6C">
              <w:rPr>
                <w:vertAlign w:val="superscript"/>
              </w:rPr>
              <w:t>th</w:t>
            </w:r>
            <w:r>
              <w:t xml:space="preserve"> </w:t>
            </w:r>
          </w:p>
        </w:tc>
        <w:tc>
          <w:tcPr>
            <w:tcW w:w="0" w:type="auto"/>
          </w:tcPr>
          <w:p w14:paraId="7744EE3D" w14:textId="77777777" w:rsidR="0090776F" w:rsidRDefault="0090776F" w:rsidP="00DF7FF1">
            <w:r>
              <w:t>Tue 19</w:t>
            </w:r>
            <w:r w:rsidRPr="002A5D6C">
              <w:rPr>
                <w:vertAlign w:val="superscript"/>
              </w:rPr>
              <w:t>th</w:t>
            </w:r>
            <w:r>
              <w:t xml:space="preserve"> </w:t>
            </w:r>
          </w:p>
        </w:tc>
        <w:tc>
          <w:tcPr>
            <w:tcW w:w="0" w:type="auto"/>
          </w:tcPr>
          <w:p w14:paraId="2A748CF4" w14:textId="77777777" w:rsidR="0090776F" w:rsidRDefault="0090776F" w:rsidP="00DF7FF1">
            <w:r>
              <w:t>Wed 20</w:t>
            </w:r>
            <w:r w:rsidRPr="002A5D6C">
              <w:rPr>
                <w:vertAlign w:val="superscript"/>
              </w:rPr>
              <w:t>th</w:t>
            </w:r>
            <w:r>
              <w:t xml:space="preserve"> </w:t>
            </w:r>
          </w:p>
        </w:tc>
        <w:tc>
          <w:tcPr>
            <w:tcW w:w="0" w:type="auto"/>
          </w:tcPr>
          <w:p w14:paraId="54502A9B" w14:textId="77777777" w:rsidR="0090776F" w:rsidRDefault="0090776F" w:rsidP="00DF7FF1">
            <w:r>
              <w:t>Thur 21</w:t>
            </w:r>
            <w:r w:rsidRPr="002A5D6C">
              <w:rPr>
                <w:vertAlign w:val="superscript"/>
              </w:rPr>
              <w:t>st</w:t>
            </w:r>
            <w:r>
              <w:t xml:space="preserve"> </w:t>
            </w:r>
          </w:p>
        </w:tc>
        <w:tc>
          <w:tcPr>
            <w:tcW w:w="0" w:type="auto"/>
          </w:tcPr>
          <w:p w14:paraId="227F5E77" w14:textId="77777777" w:rsidR="0090776F" w:rsidRDefault="0090776F" w:rsidP="00DF7FF1">
            <w:r>
              <w:t>Fri 22</w:t>
            </w:r>
            <w:r w:rsidRPr="002A5D6C">
              <w:rPr>
                <w:vertAlign w:val="superscript"/>
              </w:rPr>
              <w:t>nd</w:t>
            </w:r>
            <w:r>
              <w:t xml:space="preserve"> </w:t>
            </w:r>
          </w:p>
        </w:tc>
      </w:tr>
      <w:tr w:rsidR="0090776F" w14:paraId="2E4DA5E2" w14:textId="77777777" w:rsidTr="0090776F">
        <w:trPr>
          <w:trHeight w:val="362"/>
        </w:trPr>
        <w:tc>
          <w:tcPr>
            <w:tcW w:w="0" w:type="auto"/>
          </w:tcPr>
          <w:p w14:paraId="434B2893" w14:textId="77777777" w:rsidR="0090776F" w:rsidRDefault="0090776F" w:rsidP="00DF7FF1">
            <w:r>
              <w:t>9.00</w:t>
            </w:r>
          </w:p>
        </w:tc>
        <w:tc>
          <w:tcPr>
            <w:tcW w:w="0" w:type="auto"/>
          </w:tcPr>
          <w:p w14:paraId="356060DA" w14:textId="77777777" w:rsidR="0090776F" w:rsidRDefault="0090776F" w:rsidP="00DF7FF1"/>
        </w:tc>
        <w:tc>
          <w:tcPr>
            <w:tcW w:w="0" w:type="auto"/>
          </w:tcPr>
          <w:p w14:paraId="4D704FAE" w14:textId="77777777" w:rsidR="0090776F" w:rsidRDefault="0090776F" w:rsidP="00DF7FF1"/>
        </w:tc>
        <w:tc>
          <w:tcPr>
            <w:tcW w:w="0" w:type="auto"/>
          </w:tcPr>
          <w:p w14:paraId="68ADA0CC" w14:textId="77777777" w:rsidR="0090776F" w:rsidRDefault="0090776F" w:rsidP="00DF7FF1"/>
        </w:tc>
        <w:tc>
          <w:tcPr>
            <w:tcW w:w="0" w:type="auto"/>
          </w:tcPr>
          <w:p w14:paraId="67FEA319" w14:textId="77777777" w:rsidR="0090776F" w:rsidRDefault="0090776F" w:rsidP="00DF7FF1">
            <w:r>
              <w:t>1</w:t>
            </w:r>
            <w:r w:rsidRPr="0006233B">
              <w:rPr>
                <w:vertAlign w:val="superscript"/>
              </w:rPr>
              <w:t>ST</w:t>
            </w:r>
            <w:r>
              <w:t xml:space="preserve"> GEOG</w:t>
            </w:r>
          </w:p>
        </w:tc>
        <w:tc>
          <w:tcPr>
            <w:tcW w:w="0" w:type="auto"/>
          </w:tcPr>
          <w:p w14:paraId="2EC3F2FD" w14:textId="77777777" w:rsidR="0090776F" w:rsidRDefault="0090776F" w:rsidP="00DF7FF1"/>
        </w:tc>
      </w:tr>
      <w:tr w:rsidR="0090776F" w14:paraId="757FC13A" w14:textId="77777777" w:rsidTr="0090776F">
        <w:trPr>
          <w:trHeight w:val="342"/>
        </w:trPr>
        <w:tc>
          <w:tcPr>
            <w:tcW w:w="0" w:type="auto"/>
          </w:tcPr>
          <w:p w14:paraId="73E19E00" w14:textId="77777777" w:rsidR="0090776F" w:rsidRDefault="0090776F" w:rsidP="00DF7FF1">
            <w:r>
              <w:t>9.40</w:t>
            </w:r>
          </w:p>
        </w:tc>
        <w:tc>
          <w:tcPr>
            <w:tcW w:w="0" w:type="auto"/>
          </w:tcPr>
          <w:p w14:paraId="31774A1B" w14:textId="77777777" w:rsidR="0090776F" w:rsidRDefault="0090776F" w:rsidP="00DF7FF1"/>
        </w:tc>
        <w:tc>
          <w:tcPr>
            <w:tcW w:w="0" w:type="auto"/>
          </w:tcPr>
          <w:p w14:paraId="4862BB0F" w14:textId="77777777" w:rsidR="0090776F" w:rsidRDefault="0090776F" w:rsidP="00DF7FF1"/>
        </w:tc>
        <w:tc>
          <w:tcPr>
            <w:tcW w:w="0" w:type="auto"/>
          </w:tcPr>
          <w:p w14:paraId="0EAF12B5" w14:textId="77777777" w:rsidR="0090776F" w:rsidRDefault="0090776F" w:rsidP="00DF7FF1"/>
        </w:tc>
        <w:tc>
          <w:tcPr>
            <w:tcW w:w="0" w:type="auto"/>
          </w:tcPr>
          <w:p w14:paraId="6D6D5E93" w14:textId="77777777" w:rsidR="0090776F" w:rsidRDefault="0090776F" w:rsidP="00DF7FF1"/>
        </w:tc>
        <w:tc>
          <w:tcPr>
            <w:tcW w:w="0" w:type="auto"/>
          </w:tcPr>
          <w:p w14:paraId="17D22FC8" w14:textId="77777777" w:rsidR="0090776F" w:rsidRDefault="0090776F" w:rsidP="00DF7FF1"/>
        </w:tc>
      </w:tr>
      <w:tr w:rsidR="0090776F" w14:paraId="213032BF" w14:textId="77777777" w:rsidTr="0090776F">
        <w:trPr>
          <w:trHeight w:val="362"/>
        </w:trPr>
        <w:tc>
          <w:tcPr>
            <w:tcW w:w="0" w:type="auto"/>
          </w:tcPr>
          <w:p w14:paraId="4124C967" w14:textId="77777777" w:rsidR="0090776F" w:rsidRDefault="0090776F" w:rsidP="00DF7FF1">
            <w:r>
              <w:t>10.20</w:t>
            </w:r>
          </w:p>
        </w:tc>
        <w:tc>
          <w:tcPr>
            <w:tcW w:w="0" w:type="auto"/>
          </w:tcPr>
          <w:p w14:paraId="3B4F4DA8" w14:textId="77777777" w:rsidR="0090776F" w:rsidRDefault="0090776F" w:rsidP="00DF7FF1"/>
        </w:tc>
        <w:tc>
          <w:tcPr>
            <w:tcW w:w="0" w:type="auto"/>
          </w:tcPr>
          <w:p w14:paraId="6C630CAE" w14:textId="77777777" w:rsidR="0090776F" w:rsidRDefault="0090776F" w:rsidP="00DF7FF1"/>
        </w:tc>
        <w:tc>
          <w:tcPr>
            <w:tcW w:w="0" w:type="auto"/>
          </w:tcPr>
          <w:p w14:paraId="2EEA6992" w14:textId="77777777" w:rsidR="0090776F" w:rsidRDefault="0090776F" w:rsidP="00DF7FF1"/>
        </w:tc>
        <w:tc>
          <w:tcPr>
            <w:tcW w:w="0" w:type="auto"/>
          </w:tcPr>
          <w:p w14:paraId="71E0D157" w14:textId="77777777" w:rsidR="0090776F" w:rsidRDefault="0090776F" w:rsidP="00DF7FF1"/>
        </w:tc>
        <w:tc>
          <w:tcPr>
            <w:tcW w:w="0" w:type="auto"/>
          </w:tcPr>
          <w:p w14:paraId="58CBE580" w14:textId="77777777" w:rsidR="0090776F" w:rsidRDefault="0090776F" w:rsidP="00DF7FF1"/>
        </w:tc>
      </w:tr>
      <w:tr w:rsidR="0090776F" w14:paraId="41B3494F" w14:textId="77777777" w:rsidTr="0090776F">
        <w:trPr>
          <w:trHeight w:val="342"/>
        </w:trPr>
        <w:tc>
          <w:tcPr>
            <w:tcW w:w="0" w:type="auto"/>
          </w:tcPr>
          <w:p w14:paraId="51179BA8" w14:textId="77777777" w:rsidR="0090776F" w:rsidRPr="00DF3548" w:rsidRDefault="0090776F" w:rsidP="00DF7FF1">
            <w:pPr>
              <w:rPr>
                <w:color w:val="FF0000"/>
                <w:highlight w:val="yellow"/>
              </w:rPr>
            </w:pPr>
            <w:r w:rsidRPr="00DF3548">
              <w:rPr>
                <w:color w:val="FF0000"/>
                <w:highlight w:val="yellow"/>
              </w:rPr>
              <w:t>11.00</w:t>
            </w:r>
          </w:p>
        </w:tc>
        <w:tc>
          <w:tcPr>
            <w:tcW w:w="0" w:type="auto"/>
          </w:tcPr>
          <w:p w14:paraId="11BB66CF" w14:textId="77777777" w:rsidR="0090776F" w:rsidRPr="00DF3548" w:rsidRDefault="0090776F" w:rsidP="00DF7FF1">
            <w:pPr>
              <w:rPr>
                <w:color w:val="FF0000"/>
                <w:highlight w:val="yellow"/>
              </w:rPr>
            </w:pPr>
            <w:r w:rsidRPr="00DF3548">
              <w:rPr>
                <w:color w:val="FF0000"/>
                <w:highlight w:val="yellow"/>
              </w:rPr>
              <w:t>B</w:t>
            </w:r>
          </w:p>
        </w:tc>
        <w:tc>
          <w:tcPr>
            <w:tcW w:w="0" w:type="auto"/>
          </w:tcPr>
          <w:p w14:paraId="5D63C074" w14:textId="77777777" w:rsidR="0090776F" w:rsidRPr="00DF3548" w:rsidRDefault="0090776F" w:rsidP="00DF7FF1">
            <w:pPr>
              <w:rPr>
                <w:color w:val="FF0000"/>
                <w:highlight w:val="yellow"/>
              </w:rPr>
            </w:pPr>
            <w:r w:rsidRPr="00DF3548">
              <w:rPr>
                <w:color w:val="FF0000"/>
                <w:highlight w:val="yellow"/>
              </w:rPr>
              <w:t>R</w:t>
            </w:r>
          </w:p>
        </w:tc>
        <w:tc>
          <w:tcPr>
            <w:tcW w:w="0" w:type="auto"/>
          </w:tcPr>
          <w:p w14:paraId="56DB1741" w14:textId="77777777" w:rsidR="0090776F" w:rsidRPr="00DF3548" w:rsidRDefault="0090776F" w:rsidP="00DF7FF1">
            <w:pPr>
              <w:rPr>
                <w:color w:val="FF0000"/>
                <w:highlight w:val="yellow"/>
              </w:rPr>
            </w:pPr>
            <w:r w:rsidRPr="00DF3548">
              <w:rPr>
                <w:color w:val="FF0000"/>
                <w:highlight w:val="yellow"/>
              </w:rPr>
              <w:t>E</w:t>
            </w:r>
          </w:p>
        </w:tc>
        <w:tc>
          <w:tcPr>
            <w:tcW w:w="0" w:type="auto"/>
          </w:tcPr>
          <w:p w14:paraId="2E17EEC8" w14:textId="77777777" w:rsidR="0090776F" w:rsidRPr="00DF3548" w:rsidRDefault="0090776F" w:rsidP="00DF7FF1">
            <w:pPr>
              <w:rPr>
                <w:color w:val="FF0000"/>
                <w:highlight w:val="yellow"/>
              </w:rPr>
            </w:pPr>
            <w:r w:rsidRPr="00DF3548">
              <w:rPr>
                <w:color w:val="FF0000"/>
                <w:highlight w:val="yellow"/>
              </w:rPr>
              <w:t>A</w:t>
            </w:r>
          </w:p>
        </w:tc>
        <w:tc>
          <w:tcPr>
            <w:tcW w:w="0" w:type="auto"/>
          </w:tcPr>
          <w:p w14:paraId="67304426" w14:textId="77777777" w:rsidR="0090776F" w:rsidRPr="00DF3548" w:rsidRDefault="0090776F" w:rsidP="00DF7FF1">
            <w:pPr>
              <w:rPr>
                <w:color w:val="FF0000"/>
                <w:highlight w:val="yellow"/>
              </w:rPr>
            </w:pPr>
            <w:r w:rsidRPr="00DF3548">
              <w:rPr>
                <w:color w:val="FF0000"/>
                <w:highlight w:val="yellow"/>
              </w:rPr>
              <w:t>K</w:t>
            </w:r>
          </w:p>
        </w:tc>
      </w:tr>
      <w:tr w:rsidR="0090776F" w14:paraId="2420EC65" w14:textId="77777777" w:rsidTr="0090776F">
        <w:trPr>
          <w:trHeight w:val="362"/>
        </w:trPr>
        <w:tc>
          <w:tcPr>
            <w:tcW w:w="0" w:type="auto"/>
          </w:tcPr>
          <w:p w14:paraId="16103DEF" w14:textId="77777777" w:rsidR="0090776F" w:rsidRDefault="0090776F" w:rsidP="00DF7FF1">
            <w:r>
              <w:t>11.20</w:t>
            </w:r>
          </w:p>
        </w:tc>
        <w:tc>
          <w:tcPr>
            <w:tcW w:w="0" w:type="auto"/>
          </w:tcPr>
          <w:p w14:paraId="0824B253" w14:textId="77777777" w:rsidR="0090776F" w:rsidRDefault="0090776F" w:rsidP="00DF7FF1"/>
        </w:tc>
        <w:tc>
          <w:tcPr>
            <w:tcW w:w="0" w:type="auto"/>
          </w:tcPr>
          <w:p w14:paraId="02D9CBFC" w14:textId="77777777" w:rsidR="0090776F" w:rsidRDefault="0090776F" w:rsidP="00DF7FF1"/>
        </w:tc>
        <w:tc>
          <w:tcPr>
            <w:tcW w:w="0" w:type="auto"/>
          </w:tcPr>
          <w:p w14:paraId="78732E01" w14:textId="77777777" w:rsidR="0090776F" w:rsidRDefault="0090776F" w:rsidP="00DF7FF1">
            <w:r>
              <w:t>1</w:t>
            </w:r>
            <w:r w:rsidRPr="0006233B">
              <w:rPr>
                <w:vertAlign w:val="superscript"/>
              </w:rPr>
              <w:t>ST</w:t>
            </w:r>
            <w:r>
              <w:t xml:space="preserve"> SCIENCE</w:t>
            </w:r>
          </w:p>
        </w:tc>
        <w:tc>
          <w:tcPr>
            <w:tcW w:w="0" w:type="auto"/>
          </w:tcPr>
          <w:p w14:paraId="75B8C3B0" w14:textId="77777777" w:rsidR="0090776F" w:rsidRDefault="0090776F" w:rsidP="00DF7FF1"/>
        </w:tc>
        <w:tc>
          <w:tcPr>
            <w:tcW w:w="0" w:type="auto"/>
          </w:tcPr>
          <w:p w14:paraId="4C383A49" w14:textId="77777777" w:rsidR="0090776F" w:rsidRDefault="0090776F" w:rsidP="00DF7FF1"/>
        </w:tc>
      </w:tr>
      <w:tr w:rsidR="0090776F" w14:paraId="1DBD3280" w14:textId="77777777" w:rsidTr="0090776F">
        <w:trPr>
          <w:trHeight w:val="362"/>
        </w:trPr>
        <w:tc>
          <w:tcPr>
            <w:tcW w:w="0" w:type="auto"/>
          </w:tcPr>
          <w:p w14:paraId="1E19AB6C" w14:textId="77777777" w:rsidR="0090776F" w:rsidRDefault="0090776F" w:rsidP="00DF7FF1">
            <w:r>
              <w:t>12.00</w:t>
            </w:r>
          </w:p>
        </w:tc>
        <w:tc>
          <w:tcPr>
            <w:tcW w:w="0" w:type="auto"/>
          </w:tcPr>
          <w:p w14:paraId="59D201B5" w14:textId="77777777" w:rsidR="0090776F" w:rsidRDefault="0090776F" w:rsidP="00DF7FF1"/>
        </w:tc>
        <w:tc>
          <w:tcPr>
            <w:tcW w:w="0" w:type="auto"/>
          </w:tcPr>
          <w:p w14:paraId="689874C9" w14:textId="77777777" w:rsidR="0090776F" w:rsidRDefault="0090776F" w:rsidP="00DF7FF1"/>
        </w:tc>
        <w:tc>
          <w:tcPr>
            <w:tcW w:w="0" w:type="auto"/>
          </w:tcPr>
          <w:p w14:paraId="3BC542C6" w14:textId="77777777" w:rsidR="0090776F" w:rsidRDefault="0090776F" w:rsidP="00DF7FF1"/>
        </w:tc>
        <w:tc>
          <w:tcPr>
            <w:tcW w:w="0" w:type="auto"/>
          </w:tcPr>
          <w:p w14:paraId="199F7428" w14:textId="77777777" w:rsidR="0090776F" w:rsidRDefault="0090776F" w:rsidP="00DF7FF1"/>
        </w:tc>
        <w:tc>
          <w:tcPr>
            <w:tcW w:w="0" w:type="auto"/>
          </w:tcPr>
          <w:p w14:paraId="1537EE49" w14:textId="77777777" w:rsidR="0090776F" w:rsidRDefault="0090776F" w:rsidP="00DF7FF1"/>
        </w:tc>
      </w:tr>
      <w:tr w:rsidR="0090776F" w14:paraId="5CFEE22D" w14:textId="77777777" w:rsidTr="0090776F">
        <w:trPr>
          <w:trHeight w:val="342"/>
        </w:trPr>
        <w:tc>
          <w:tcPr>
            <w:tcW w:w="0" w:type="auto"/>
          </w:tcPr>
          <w:p w14:paraId="7E471304" w14:textId="77777777" w:rsidR="0090776F" w:rsidRDefault="0090776F" w:rsidP="00DF7FF1">
            <w:r>
              <w:t>12.40</w:t>
            </w:r>
          </w:p>
        </w:tc>
        <w:tc>
          <w:tcPr>
            <w:tcW w:w="0" w:type="auto"/>
          </w:tcPr>
          <w:p w14:paraId="07B17B57" w14:textId="77777777" w:rsidR="0090776F" w:rsidRDefault="0090776F" w:rsidP="00DF7FF1"/>
        </w:tc>
        <w:tc>
          <w:tcPr>
            <w:tcW w:w="0" w:type="auto"/>
          </w:tcPr>
          <w:p w14:paraId="3ED567E3" w14:textId="77777777" w:rsidR="0090776F" w:rsidRDefault="0090776F" w:rsidP="00DF7FF1"/>
        </w:tc>
        <w:tc>
          <w:tcPr>
            <w:tcW w:w="0" w:type="auto"/>
          </w:tcPr>
          <w:p w14:paraId="1BFF3A8C" w14:textId="77777777" w:rsidR="0090776F" w:rsidRDefault="0090776F" w:rsidP="00DF7FF1"/>
        </w:tc>
        <w:tc>
          <w:tcPr>
            <w:tcW w:w="0" w:type="auto"/>
          </w:tcPr>
          <w:p w14:paraId="2975C07D" w14:textId="77777777" w:rsidR="0090776F" w:rsidRDefault="0090776F" w:rsidP="00DF7FF1"/>
        </w:tc>
        <w:tc>
          <w:tcPr>
            <w:tcW w:w="0" w:type="auto"/>
          </w:tcPr>
          <w:p w14:paraId="256634A8" w14:textId="77777777" w:rsidR="0090776F" w:rsidRDefault="0090776F" w:rsidP="00DF7FF1"/>
        </w:tc>
      </w:tr>
      <w:tr w:rsidR="0090776F" w14:paraId="48B9E79E" w14:textId="77777777" w:rsidTr="0090776F">
        <w:trPr>
          <w:trHeight w:val="362"/>
        </w:trPr>
        <w:tc>
          <w:tcPr>
            <w:tcW w:w="0" w:type="auto"/>
          </w:tcPr>
          <w:p w14:paraId="3937CDB0" w14:textId="77777777" w:rsidR="0090776F" w:rsidRPr="00DF3548" w:rsidRDefault="0090776F" w:rsidP="00DF7FF1">
            <w:pPr>
              <w:rPr>
                <w:color w:val="FF0000"/>
                <w:highlight w:val="yellow"/>
              </w:rPr>
            </w:pPr>
            <w:r w:rsidRPr="00DF3548">
              <w:rPr>
                <w:color w:val="FF0000"/>
                <w:highlight w:val="yellow"/>
              </w:rPr>
              <w:t>1.15</w:t>
            </w:r>
          </w:p>
        </w:tc>
        <w:tc>
          <w:tcPr>
            <w:tcW w:w="0" w:type="auto"/>
          </w:tcPr>
          <w:p w14:paraId="2CDA9DA6" w14:textId="77777777" w:rsidR="0090776F" w:rsidRPr="00DF3548" w:rsidRDefault="0090776F" w:rsidP="00DF7FF1">
            <w:pPr>
              <w:rPr>
                <w:color w:val="FF0000"/>
                <w:highlight w:val="yellow"/>
              </w:rPr>
            </w:pPr>
            <w:r w:rsidRPr="00DF3548">
              <w:rPr>
                <w:color w:val="FF0000"/>
                <w:highlight w:val="yellow"/>
              </w:rPr>
              <w:t>L</w:t>
            </w:r>
          </w:p>
        </w:tc>
        <w:tc>
          <w:tcPr>
            <w:tcW w:w="0" w:type="auto"/>
          </w:tcPr>
          <w:p w14:paraId="59DEB26F" w14:textId="77777777" w:rsidR="0090776F" w:rsidRPr="00DF3548" w:rsidRDefault="0090776F" w:rsidP="00DF7FF1">
            <w:pPr>
              <w:rPr>
                <w:color w:val="FF0000"/>
                <w:highlight w:val="yellow"/>
              </w:rPr>
            </w:pPr>
            <w:r w:rsidRPr="00DF3548">
              <w:rPr>
                <w:color w:val="FF0000"/>
                <w:highlight w:val="yellow"/>
              </w:rPr>
              <w:t>U</w:t>
            </w:r>
          </w:p>
        </w:tc>
        <w:tc>
          <w:tcPr>
            <w:tcW w:w="0" w:type="auto"/>
          </w:tcPr>
          <w:p w14:paraId="4F7030F4" w14:textId="77777777" w:rsidR="0090776F" w:rsidRPr="00DF3548" w:rsidRDefault="0090776F" w:rsidP="00DF7FF1">
            <w:pPr>
              <w:rPr>
                <w:color w:val="FF0000"/>
                <w:highlight w:val="yellow"/>
              </w:rPr>
            </w:pPr>
            <w:r w:rsidRPr="00DF3548">
              <w:rPr>
                <w:color w:val="FF0000"/>
                <w:highlight w:val="yellow"/>
              </w:rPr>
              <w:t>N</w:t>
            </w:r>
          </w:p>
        </w:tc>
        <w:tc>
          <w:tcPr>
            <w:tcW w:w="0" w:type="auto"/>
          </w:tcPr>
          <w:p w14:paraId="1E12D84F" w14:textId="77777777" w:rsidR="0090776F" w:rsidRPr="00DF3548" w:rsidRDefault="0090776F" w:rsidP="00DF7FF1">
            <w:pPr>
              <w:rPr>
                <w:color w:val="FF0000"/>
                <w:highlight w:val="yellow"/>
              </w:rPr>
            </w:pPr>
            <w:r w:rsidRPr="00DF3548">
              <w:rPr>
                <w:color w:val="FF0000"/>
                <w:highlight w:val="yellow"/>
              </w:rPr>
              <w:t>C</w:t>
            </w:r>
          </w:p>
        </w:tc>
        <w:tc>
          <w:tcPr>
            <w:tcW w:w="0" w:type="auto"/>
          </w:tcPr>
          <w:p w14:paraId="5401161B" w14:textId="77777777" w:rsidR="0090776F" w:rsidRPr="00DF3548" w:rsidRDefault="0090776F" w:rsidP="00DF7FF1">
            <w:pPr>
              <w:rPr>
                <w:color w:val="FF0000"/>
                <w:highlight w:val="yellow"/>
              </w:rPr>
            </w:pPr>
            <w:r w:rsidRPr="00DF3548">
              <w:rPr>
                <w:color w:val="FF0000"/>
                <w:highlight w:val="yellow"/>
              </w:rPr>
              <w:t>H</w:t>
            </w:r>
          </w:p>
        </w:tc>
      </w:tr>
      <w:tr w:rsidR="0090776F" w14:paraId="21AEF7F4" w14:textId="77777777" w:rsidTr="0090776F">
        <w:trPr>
          <w:trHeight w:val="342"/>
        </w:trPr>
        <w:tc>
          <w:tcPr>
            <w:tcW w:w="0" w:type="auto"/>
          </w:tcPr>
          <w:p w14:paraId="1EF78220" w14:textId="77777777" w:rsidR="0090776F" w:rsidRDefault="0090776F" w:rsidP="00DF7FF1">
            <w:r>
              <w:t>2.00</w:t>
            </w:r>
          </w:p>
        </w:tc>
        <w:tc>
          <w:tcPr>
            <w:tcW w:w="0" w:type="auto"/>
          </w:tcPr>
          <w:p w14:paraId="1847C46B" w14:textId="77777777" w:rsidR="0090776F" w:rsidRDefault="0090776F" w:rsidP="00DF7FF1"/>
        </w:tc>
        <w:tc>
          <w:tcPr>
            <w:tcW w:w="0" w:type="auto"/>
          </w:tcPr>
          <w:p w14:paraId="1446F898" w14:textId="77777777" w:rsidR="0090776F" w:rsidRDefault="0090776F" w:rsidP="00DF7FF1"/>
        </w:tc>
        <w:tc>
          <w:tcPr>
            <w:tcW w:w="0" w:type="auto"/>
          </w:tcPr>
          <w:p w14:paraId="01BB89C8" w14:textId="77777777" w:rsidR="0090776F" w:rsidRDefault="0090776F" w:rsidP="00DF7FF1"/>
        </w:tc>
        <w:tc>
          <w:tcPr>
            <w:tcW w:w="0" w:type="auto"/>
          </w:tcPr>
          <w:p w14:paraId="12A177BB" w14:textId="77777777" w:rsidR="0090776F" w:rsidRDefault="0090776F" w:rsidP="00DF7FF1"/>
        </w:tc>
        <w:tc>
          <w:tcPr>
            <w:tcW w:w="0" w:type="auto"/>
          </w:tcPr>
          <w:p w14:paraId="577AEBA5" w14:textId="77777777" w:rsidR="0090776F" w:rsidRDefault="0090776F" w:rsidP="00DF7FF1"/>
        </w:tc>
      </w:tr>
      <w:tr w:rsidR="0090776F" w14:paraId="416F6B82" w14:textId="77777777" w:rsidTr="0090776F">
        <w:trPr>
          <w:trHeight w:val="362"/>
        </w:trPr>
        <w:tc>
          <w:tcPr>
            <w:tcW w:w="0" w:type="auto"/>
          </w:tcPr>
          <w:p w14:paraId="506B0B67" w14:textId="77777777" w:rsidR="0090776F" w:rsidRDefault="0090776F" w:rsidP="00DF7FF1">
            <w:r>
              <w:t>2.40</w:t>
            </w:r>
          </w:p>
        </w:tc>
        <w:tc>
          <w:tcPr>
            <w:tcW w:w="0" w:type="auto"/>
          </w:tcPr>
          <w:p w14:paraId="35A15E5D" w14:textId="77777777" w:rsidR="0090776F" w:rsidRDefault="0090776F" w:rsidP="00DF7FF1"/>
        </w:tc>
        <w:tc>
          <w:tcPr>
            <w:tcW w:w="0" w:type="auto"/>
          </w:tcPr>
          <w:p w14:paraId="0AADD780" w14:textId="77777777" w:rsidR="0090776F" w:rsidRDefault="0090776F" w:rsidP="00DF7FF1"/>
        </w:tc>
        <w:tc>
          <w:tcPr>
            <w:tcW w:w="0" w:type="auto"/>
          </w:tcPr>
          <w:p w14:paraId="4A310871" w14:textId="77777777" w:rsidR="0090776F" w:rsidRDefault="0090776F" w:rsidP="00DF7FF1"/>
        </w:tc>
        <w:tc>
          <w:tcPr>
            <w:tcW w:w="0" w:type="auto"/>
          </w:tcPr>
          <w:p w14:paraId="561DA0B4" w14:textId="77777777" w:rsidR="0090776F" w:rsidRDefault="0090776F" w:rsidP="00DF7FF1"/>
        </w:tc>
        <w:tc>
          <w:tcPr>
            <w:tcW w:w="0" w:type="auto"/>
          </w:tcPr>
          <w:p w14:paraId="49AB086F" w14:textId="77777777" w:rsidR="0090776F" w:rsidRDefault="0090776F" w:rsidP="00DF7FF1"/>
        </w:tc>
      </w:tr>
      <w:tr w:rsidR="0090776F" w14:paraId="1145D714" w14:textId="77777777" w:rsidTr="0090776F">
        <w:trPr>
          <w:trHeight w:val="342"/>
        </w:trPr>
        <w:tc>
          <w:tcPr>
            <w:tcW w:w="0" w:type="auto"/>
          </w:tcPr>
          <w:p w14:paraId="6A7C2441" w14:textId="77777777" w:rsidR="0090776F" w:rsidRDefault="0090776F" w:rsidP="00DF7FF1">
            <w:r>
              <w:t>3.20</w:t>
            </w:r>
          </w:p>
        </w:tc>
        <w:tc>
          <w:tcPr>
            <w:tcW w:w="0" w:type="auto"/>
          </w:tcPr>
          <w:p w14:paraId="3787BD23" w14:textId="77777777" w:rsidR="0090776F" w:rsidRDefault="0090776F" w:rsidP="00DF7FF1"/>
        </w:tc>
        <w:tc>
          <w:tcPr>
            <w:tcW w:w="0" w:type="auto"/>
          </w:tcPr>
          <w:p w14:paraId="6D6FB44A" w14:textId="77777777" w:rsidR="0090776F" w:rsidRDefault="0090776F" w:rsidP="00DF7FF1"/>
        </w:tc>
        <w:tc>
          <w:tcPr>
            <w:tcW w:w="0" w:type="auto"/>
          </w:tcPr>
          <w:p w14:paraId="71646D25" w14:textId="77777777" w:rsidR="0090776F" w:rsidRDefault="0090776F" w:rsidP="00DF7FF1"/>
        </w:tc>
        <w:tc>
          <w:tcPr>
            <w:tcW w:w="0" w:type="auto"/>
          </w:tcPr>
          <w:p w14:paraId="34BC24CB" w14:textId="77777777" w:rsidR="0090776F" w:rsidRDefault="0090776F" w:rsidP="00DF7FF1"/>
        </w:tc>
        <w:tc>
          <w:tcPr>
            <w:tcW w:w="0" w:type="auto"/>
          </w:tcPr>
          <w:p w14:paraId="30DC5F6E" w14:textId="77777777" w:rsidR="0090776F" w:rsidRDefault="0090776F" w:rsidP="00DF7FF1"/>
        </w:tc>
      </w:tr>
    </w:tbl>
    <w:p w14:paraId="5ECF18EF" w14:textId="0CD30FF5" w:rsidR="0090776F" w:rsidRDefault="0090776F"/>
    <w:p w14:paraId="1817D145" w14:textId="77777777" w:rsidR="0090776F" w:rsidRDefault="0090776F"/>
    <w:p w14:paraId="505A9B58" w14:textId="77777777" w:rsidR="0090776F" w:rsidRDefault="0090776F"/>
    <w:sectPr w:rsidR="0090776F" w:rsidSect="00907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569E"/>
    <w:rsid w:val="00135949"/>
    <w:rsid w:val="0016569E"/>
    <w:rsid w:val="0090776F"/>
    <w:rsid w:val="00B96537"/>
    <w:rsid w:val="00C2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B0C"/>
  <w15:chartTrackingRefBased/>
  <w15:docId w15:val="{A60309CB-E2B8-453F-B248-B9B58332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E6420</dc:creator>
  <cp:keywords/>
  <dc:description/>
  <cp:lastModifiedBy>Gary Kenny</cp:lastModifiedBy>
  <cp:revision>4</cp:revision>
  <dcterms:created xsi:type="dcterms:W3CDTF">2020-05-13T09:10:00Z</dcterms:created>
  <dcterms:modified xsi:type="dcterms:W3CDTF">2020-05-14T18:27:00Z</dcterms:modified>
</cp:coreProperties>
</file>